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6FD3" w14:textId="77777777" w:rsidR="00726628" w:rsidRPr="00726628" w:rsidRDefault="00726628" w:rsidP="00726628">
      <w:pPr>
        <w:tabs>
          <w:tab w:val="left" w:pos="360"/>
        </w:tabs>
        <w:jc w:val="center"/>
        <w:rPr>
          <w:rFonts w:ascii="Arial Narrow" w:hAnsi="Arial Narrow"/>
          <w:b/>
          <w:bCs/>
          <w:lang w:val="en-GB"/>
        </w:rPr>
      </w:pPr>
      <w:r w:rsidRPr="00726628">
        <w:rPr>
          <w:rFonts w:ascii="Arial Narrow" w:hAnsi="Arial Narrow"/>
          <w:b/>
          <w:bCs/>
          <w:lang w:val="en-GB"/>
        </w:rPr>
        <w:t>Annex II</w:t>
      </w:r>
    </w:p>
    <w:p w14:paraId="07470BAF" w14:textId="77777777" w:rsidR="00726628" w:rsidRPr="00726628" w:rsidRDefault="00726628" w:rsidP="00726628">
      <w:pPr>
        <w:tabs>
          <w:tab w:val="left" w:pos="360"/>
        </w:tabs>
        <w:jc w:val="center"/>
        <w:rPr>
          <w:rFonts w:ascii="Arial Narrow" w:hAnsi="Arial Narrow"/>
          <w:b/>
          <w:bCs/>
          <w:sz w:val="16"/>
          <w:szCs w:val="16"/>
          <w:lang w:val="en-GB"/>
        </w:rPr>
      </w:pPr>
    </w:p>
    <w:p w14:paraId="4B97F03F" w14:textId="77777777" w:rsidR="00726628" w:rsidRPr="006B2200" w:rsidRDefault="00726628" w:rsidP="00726628">
      <w:pPr>
        <w:tabs>
          <w:tab w:val="left" w:pos="360"/>
        </w:tabs>
        <w:jc w:val="center"/>
        <w:rPr>
          <w:rFonts w:ascii="Arial Narrow" w:hAnsi="Arial Narrow"/>
          <w:b/>
          <w:bCs/>
          <w:lang w:val="en-GB"/>
        </w:rPr>
      </w:pPr>
      <w:r w:rsidRPr="006B2200">
        <w:rPr>
          <w:rFonts w:ascii="Arial Narrow" w:hAnsi="Arial Narrow"/>
          <w:b/>
          <w:bCs/>
          <w:lang w:val="en-GB"/>
        </w:rPr>
        <w:t>GENERAL CONDITIONS</w:t>
      </w:r>
    </w:p>
    <w:p w14:paraId="577CA5F5" w14:textId="77777777" w:rsidR="00726628" w:rsidRPr="00726628" w:rsidRDefault="00726628" w:rsidP="00726628">
      <w:pPr>
        <w:tabs>
          <w:tab w:val="left" w:pos="360"/>
        </w:tabs>
        <w:rPr>
          <w:rFonts w:ascii="Arial Narrow" w:hAnsi="Arial Narrow"/>
          <w:sz w:val="15"/>
          <w:szCs w:val="15"/>
          <w:lang w:val="en-GB"/>
        </w:rPr>
      </w:pPr>
    </w:p>
    <w:p w14:paraId="5289E3E1" w14:textId="77777777" w:rsidR="006B2200" w:rsidRDefault="006B2200" w:rsidP="00726628">
      <w:pPr>
        <w:keepNext/>
        <w:rPr>
          <w:rFonts w:ascii="Arial Narrow" w:hAnsi="Arial Narrow"/>
          <w:b/>
          <w:bCs/>
          <w:lang w:val="en-GB"/>
        </w:rPr>
      </w:pPr>
    </w:p>
    <w:p w14:paraId="5E707049" w14:textId="77777777" w:rsidR="006B2200" w:rsidRDefault="006B2200" w:rsidP="00726628">
      <w:pPr>
        <w:keepNext/>
        <w:rPr>
          <w:rFonts w:ascii="Arial Narrow" w:hAnsi="Arial Narrow"/>
          <w:b/>
          <w:bCs/>
          <w:lang w:val="en-GB"/>
        </w:rPr>
      </w:pPr>
    </w:p>
    <w:p w14:paraId="31CEB5E4" w14:textId="58F8D075" w:rsidR="006B2200" w:rsidRPr="007066E4" w:rsidRDefault="006B2200" w:rsidP="006B2200">
      <w:pPr>
        <w:pBdr>
          <w:bottom w:val="single" w:sz="6" w:space="1" w:color="auto"/>
        </w:pBdr>
        <w:spacing w:line="360" w:lineRule="auto"/>
        <w:rPr>
          <w:rFonts w:ascii="Arial Narrow" w:hAnsi="Arial Narrow"/>
          <w:lang w:val="en-US"/>
        </w:rPr>
      </w:pPr>
      <w:r w:rsidRPr="007066E4">
        <w:rPr>
          <w:rFonts w:ascii="Arial Narrow" w:hAnsi="Arial Narrow"/>
          <w:lang w:val="en-GB"/>
        </w:rPr>
        <w:t>ARTICLE</w:t>
      </w:r>
      <w:r w:rsidRPr="007066E4">
        <w:rPr>
          <w:rFonts w:ascii="Arial Narrow" w:hAnsi="Arial Narrow"/>
          <w:snapToGrid/>
          <w:lang w:val="en-US"/>
        </w:rPr>
        <w:t> </w:t>
      </w:r>
      <w:r>
        <w:rPr>
          <w:rFonts w:ascii="Arial Narrow" w:hAnsi="Arial Narrow"/>
          <w:snapToGrid/>
          <w:lang w:val="en-US"/>
        </w:rPr>
        <w:t>1</w:t>
      </w:r>
      <w:r w:rsidRPr="007066E4">
        <w:rPr>
          <w:rFonts w:ascii="Arial Narrow" w:hAnsi="Arial Narrow"/>
          <w:snapToGrid/>
          <w:lang w:val="en-US"/>
        </w:rPr>
        <w:t> – ETHICS AND VALUES</w:t>
      </w:r>
    </w:p>
    <w:p w14:paraId="522CB160" w14:textId="77777777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  <w:lang w:val="en-US"/>
        </w:rPr>
      </w:pPr>
      <w:r w:rsidRPr="007066E4">
        <w:rPr>
          <w:rFonts w:ascii="Arial Narrow" w:hAnsi="Arial Narrow"/>
          <w:snapToGrid/>
          <w:lang w:val="en-US"/>
        </w:rPr>
        <w:t xml:space="preserve">Ethics: The mobility activity must be carried out in line with the highest ethical standards and the applicable EU, international </w:t>
      </w:r>
    </w:p>
    <w:p w14:paraId="6224AED0" w14:textId="547343E1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  <w:lang w:val="en-US"/>
        </w:rPr>
      </w:pPr>
      <w:r w:rsidRPr="007066E4">
        <w:rPr>
          <w:rFonts w:ascii="Arial Narrow" w:hAnsi="Arial Narrow"/>
          <w:snapToGrid/>
          <w:lang w:val="en-US"/>
        </w:rPr>
        <w:t>and national law on ethical principles.</w:t>
      </w:r>
    </w:p>
    <w:p w14:paraId="64FFF457" w14:textId="77777777" w:rsidR="006B2200" w:rsidRPr="007066E4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  <w:lang w:val="en-US"/>
        </w:rPr>
      </w:pPr>
    </w:p>
    <w:p w14:paraId="423A03FC" w14:textId="77777777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  <w:lang w:val="en-US"/>
        </w:rPr>
      </w:pPr>
      <w:r w:rsidRPr="007066E4">
        <w:rPr>
          <w:rFonts w:ascii="Arial Narrow" w:hAnsi="Arial Narrow"/>
          <w:snapToGrid/>
          <w:lang w:val="en-US"/>
        </w:rPr>
        <w:t xml:space="preserve">Values: The participant must commit to and ensure the respect of basic EU values (such as respect for human dignity, freedom, </w:t>
      </w:r>
    </w:p>
    <w:p w14:paraId="34534A3D" w14:textId="4A4D9322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  <w:lang w:val="en-US"/>
        </w:rPr>
      </w:pPr>
      <w:r w:rsidRPr="007066E4">
        <w:rPr>
          <w:rFonts w:ascii="Arial Narrow" w:hAnsi="Arial Narrow"/>
          <w:snapToGrid/>
          <w:lang w:val="en-US"/>
        </w:rPr>
        <w:t>democracy, equality, the rule of law and human rights, including the rights of minorities).</w:t>
      </w:r>
    </w:p>
    <w:p w14:paraId="1D125DEA" w14:textId="77777777" w:rsidR="006B2200" w:rsidRPr="007066E4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  <w:lang w:val="en-US"/>
        </w:rPr>
      </w:pPr>
    </w:p>
    <w:p w14:paraId="7A53D67B" w14:textId="52EC75E2" w:rsidR="006B2200" w:rsidRPr="007066E4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snapToGrid/>
          <w:lang w:val="en-US"/>
        </w:rPr>
      </w:pPr>
      <w:r w:rsidRPr="007066E4">
        <w:rPr>
          <w:rFonts w:ascii="Arial Narrow" w:hAnsi="Arial Narrow"/>
          <w:snapToGrid/>
          <w:lang w:val="en-US"/>
        </w:rPr>
        <w:t xml:space="preserve">If a </w:t>
      </w:r>
      <w:proofErr w:type="gramStart"/>
      <w:r w:rsidRPr="007066E4">
        <w:rPr>
          <w:rFonts w:ascii="Arial Narrow" w:hAnsi="Arial Narrow"/>
          <w:snapToGrid/>
          <w:lang w:val="en-US"/>
        </w:rPr>
        <w:t>participant breaches</w:t>
      </w:r>
      <w:proofErr w:type="gramEnd"/>
      <w:r w:rsidRPr="007066E4">
        <w:rPr>
          <w:rFonts w:ascii="Arial Narrow" w:hAnsi="Arial Narrow"/>
          <w:snapToGrid/>
          <w:lang w:val="en-US"/>
        </w:rPr>
        <w:t xml:space="preserve"> any of its obligations under this Article, the grant may be reduced.</w:t>
      </w:r>
    </w:p>
    <w:p w14:paraId="67615E45" w14:textId="670A81A6" w:rsidR="006B2200" w:rsidRPr="006B2200" w:rsidRDefault="006B2200" w:rsidP="006B2200">
      <w:pPr>
        <w:keepNext/>
        <w:spacing w:line="360" w:lineRule="auto"/>
        <w:rPr>
          <w:rFonts w:ascii="Arial Narrow" w:hAnsi="Arial Narrow"/>
          <w:b/>
          <w:bCs/>
          <w:sz w:val="22"/>
          <w:szCs w:val="22"/>
          <w:lang w:val="en-GB"/>
        </w:rPr>
      </w:pPr>
    </w:p>
    <w:p w14:paraId="7EA79582" w14:textId="552E3654" w:rsidR="006B2200" w:rsidRPr="007066E4" w:rsidRDefault="006B2200" w:rsidP="006B2200">
      <w:pPr>
        <w:pBdr>
          <w:bottom w:val="single" w:sz="6" w:space="1" w:color="auto"/>
        </w:pBdr>
        <w:spacing w:line="276" w:lineRule="auto"/>
        <w:rPr>
          <w:rFonts w:ascii="Arial Narrow" w:hAnsi="Arial Narrow"/>
          <w:lang w:val="en-GB"/>
        </w:rPr>
      </w:pPr>
      <w:r w:rsidRPr="007066E4">
        <w:rPr>
          <w:rFonts w:ascii="Arial Narrow" w:hAnsi="Arial Narrow"/>
          <w:lang w:val="en-GB"/>
        </w:rPr>
        <w:t xml:space="preserve">ARTICLE </w:t>
      </w:r>
      <w:r>
        <w:rPr>
          <w:rFonts w:ascii="Arial Narrow" w:hAnsi="Arial Narrow"/>
          <w:lang w:val="en-GB"/>
        </w:rPr>
        <w:t xml:space="preserve">2 </w:t>
      </w:r>
      <w:r w:rsidRPr="007066E4">
        <w:rPr>
          <w:rFonts w:ascii="Arial Narrow" w:hAnsi="Arial Narrow"/>
          <w:lang w:val="en-GB"/>
        </w:rPr>
        <w:t>– LIABILITY</w:t>
      </w:r>
    </w:p>
    <w:p w14:paraId="5A4F1533" w14:textId="77777777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7066E4">
        <w:rPr>
          <w:rFonts w:ascii="Arial Narrow" w:hAnsi="Arial Narrow"/>
          <w:lang w:val="en-GB"/>
        </w:rPr>
        <w:t>Each party of this agreement shall exonerate the other from any civil liability for damages suffered by them or their staff as a</w:t>
      </w:r>
      <w:r>
        <w:rPr>
          <w:rFonts w:ascii="Arial Narrow" w:hAnsi="Arial Narrow"/>
          <w:lang w:val="en-GB"/>
        </w:rPr>
        <w:t xml:space="preserve"> </w:t>
      </w:r>
    </w:p>
    <w:p w14:paraId="712F9273" w14:textId="77777777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7066E4">
        <w:rPr>
          <w:rFonts w:ascii="Arial Narrow" w:hAnsi="Arial Narrow"/>
          <w:lang w:val="en-GB"/>
        </w:rPr>
        <w:t xml:space="preserve">result of performance of this agreement, provided such damages are not the result of serious and deliberate misconduct on </w:t>
      </w:r>
    </w:p>
    <w:p w14:paraId="7E1F8F9D" w14:textId="4EF169FB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7066E4">
        <w:rPr>
          <w:rFonts w:ascii="Arial Narrow" w:hAnsi="Arial Narrow"/>
          <w:lang w:val="en-GB"/>
        </w:rPr>
        <w:t>the part of the other party or his staff.</w:t>
      </w:r>
    </w:p>
    <w:p w14:paraId="1E7B95A8" w14:textId="77777777" w:rsidR="006B2200" w:rsidRPr="007066E4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</w:p>
    <w:p w14:paraId="38B45E5C" w14:textId="77777777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7066E4">
        <w:rPr>
          <w:rFonts w:ascii="Arial Narrow" w:hAnsi="Arial Narrow"/>
          <w:lang w:val="en-GB"/>
        </w:rPr>
        <w:t xml:space="preserve">The National Agency of Germany (NA DAAD), the European Commission or their staff shall not be held liable in the event of </w:t>
      </w:r>
    </w:p>
    <w:p w14:paraId="360BA2C4" w14:textId="77777777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7066E4">
        <w:rPr>
          <w:rFonts w:ascii="Arial Narrow" w:hAnsi="Arial Narrow"/>
          <w:lang w:val="en-GB"/>
        </w:rPr>
        <w:t xml:space="preserve">a claim under the agreement relating to any damage caused during the execution of the mobility period. Consequently, the </w:t>
      </w:r>
    </w:p>
    <w:p w14:paraId="21BF9CDC" w14:textId="77777777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7066E4">
        <w:rPr>
          <w:rFonts w:ascii="Arial Narrow" w:hAnsi="Arial Narrow"/>
          <w:lang w:val="en-GB"/>
        </w:rPr>
        <w:t xml:space="preserve">National Agency of Germany (NA DAAD) or the European Commission shall not entertain any request for indemnity or </w:t>
      </w:r>
    </w:p>
    <w:p w14:paraId="1BD56FC0" w14:textId="7B1DE9F3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7066E4">
        <w:rPr>
          <w:rFonts w:ascii="Arial Narrow" w:hAnsi="Arial Narrow"/>
          <w:lang w:val="en-GB"/>
        </w:rPr>
        <w:t>reimbursement accompanying such claim.</w:t>
      </w:r>
    </w:p>
    <w:p w14:paraId="45A4F8A0" w14:textId="64E2FAF3" w:rsidR="006B2200" w:rsidRPr="006B2200" w:rsidRDefault="006B2200" w:rsidP="006B2200">
      <w:p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sz w:val="22"/>
          <w:szCs w:val="22"/>
          <w:lang w:val="en-GB"/>
        </w:rPr>
      </w:pPr>
    </w:p>
    <w:p w14:paraId="6A8E96A1" w14:textId="522377B6" w:rsidR="006B2200" w:rsidRPr="007066E4" w:rsidRDefault="006B2200" w:rsidP="006B2200">
      <w:pPr>
        <w:pBdr>
          <w:bottom w:val="single" w:sz="6" w:space="1" w:color="auto"/>
        </w:pBdr>
        <w:spacing w:line="276" w:lineRule="auto"/>
        <w:ind w:left="567" w:hanging="567"/>
        <w:rPr>
          <w:rFonts w:ascii="Arial Narrow" w:hAnsi="Arial Narrow"/>
          <w:lang w:val="en-GB"/>
        </w:rPr>
      </w:pPr>
      <w:r w:rsidRPr="007066E4">
        <w:rPr>
          <w:rFonts w:ascii="Arial Narrow" w:hAnsi="Arial Narrow"/>
          <w:lang w:val="en-GB"/>
        </w:rPr>
        <w:t xml:space="preserve">ARTICLE </w:t>
      </w:r>
      <w:r>
        <w:rPr>
          <w:rFonts w:ascii="Arial Narrow" w:hAnsi="Arial Narrow"/>
          <w:lang w:val="en-GB"/>
        </w:rPr>
        <w:t>3</w:t>
      </w:r>
      <w:r w:rsidRPr="007066E4">
        <w:rPr>
          <w:rFonts w:ascii="Arial Narrow" w:hAnsi="Arial Narrow"/>
          <w:lang w:val="en-GB"/>
        </w:rPr>
        <w:t xml:space="preserve"> – RECOVERY </w:t>
      </w:r>
    </w:p>
    <w:p w14:paraId="6A675873" w14:textId="77777777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6B2200">
        <w:rPr>
          <w:rFonts w:ascii="Arial Narrow" w:hAnsi="Arial Narrow"/>
          <w:lang w:val="en-GB"/>
        </w:rPr>
        <w:t xml:space="preserve">The financial support or part thereof shall be repaid if the participant does not carry out the mobility activity in compliance with </w:t>
      </w:r>
    </w:p>
    <w:p w14:paraId="6D997D8E" w14:textId="77777777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6B2200">
        <w:rPr>
          <w:rFonts w:ascii="Arial Narrow" w:hAnsi="Arial Narrow"/>
          <w:lang w:val="en-GB"/>
        </w:rPr>
        <w:t xml:space="preserve">the terms of the agreement. Should the participant terminate the agreement prematurely and not be able to prove the completed </w:t>
      </w:r>
    </w:p>
    <w:p w14:paraId="2EC42968" w14:textId="77777777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6B2200">
        <w:rPr>
          <w:rFonts w:ascii="Arial Narrow" w:hAnsi="Arial Narrow"/>
          <w:lang w:val="en-GB"/>
        </w:rPr>
        <w:t xml:space="preserve">minimum number of 15 ECTS per semester by means of a Transcript of Records and/or a Language Course Attendance </w:t>
      </w:r>
    </w:p>
    <w:p w14:paraId="4981FFE1" w14:textId="77777777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6B2200">
        <w:rPr>
          <w:rFonts w:ascii="Arial Narrow" w:hAnsi="Arial Narrow"/>
          <w:lang w:val="en-GB"/>
        </w:rPr>
        <w:t xml:space="preserve">Certificate, he/she must partially repay the grant received up to that point, except if agreed differently with the sending </w:t>
      </w:r>
    </w:p>
    <w:p w14:paraId="30AB1498" w14:textId="17703D37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6B2200">
        <w:rPr>
          <w:rFonts w:ascii="Arial Narrow" w:hAnsi="Arial Narrow"/>
          <w:lang w:val="en-GB"/>
        </w:rPr>
        <w:t>organisation. The latter shall be reported by the sending organisation and accepted by the Na-</w:t>
      </w:r>
      <w:proofErr w:type="spellStart"/>
      <w:r w:rsidRPr="006B2200">
        <w:rPr>
          <w:rFonts w:ascii="Arial Narrow" w:hAnsi="Arial Narrow"/>
          <w:lang w:val="en-GB"/>
        </w:rPr>
        <w:t>tional</w:t>
      </w:r>
      <w:proofErr w:type="spellEnd"/>
      <w:r w:rsidRPr="006B2200">
        <w:rPr>
          <w:rFonts w:ascii="Arial Narrow" w:hAnsi="Arial Narrow"/>
          <w:lang w:val="en-GB"/>
        </w:rPr>
        <w:t xml:space="preserve"> Agency.</w:t>
      </w:r>
    </w:p>
    <w:p w14:paraId="47E91F54" w14:textId="77777777" w:rsidR="006B2200" w:rsidRP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</w:p>
    <w:p w14:paraId="5C65CED2" w14:textId="77777777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6B2200">
        <w:rPr>
          <w:rFonts w:ascii="Arial Narrow" w:hAnsi="Arial Narrow"/>
          <w:lang w:val="en-GB"/>
        </w:rPr>
        <w:t xml:space="preserve">If the participant is prevented from completing his/her mobility activities as described in Annex I due to "force majeure", he/she </w:t>
      </w:r>
    </w:p>
    <w:p w14:paraId="7844CA29" w14:textId="77777777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6B2200">
        <w:rPr>
          <w:rFonts w:ascii="Arial Narrow" w:hAnsi="Arial Narrow"/>
          <w:lang w:val="en-GB"/>
        </w:rPr>
        <w:t xml:space="preserve">is entitled to receive at least the updated grant of the actual duration (academically relevant start/end) of the mobility period. </w:t>
      </w:r>
    </w:p>
    <w:p w14:paraId="369BF0C3" w14:textId="77777777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6B2200">
        <w:rPr>
          <w:rFonts w:ascii="Arial Narrow" w:hAnsi="Arial Narrow"/>
          <w:lang w:val="en-GB"/>
        </w:rPr>
        <w:t xml:space="preserve">Portions of the grant in excess of this must be repaid to the sending institution. This does not apply if otherwise agreed with </w:t>
      </w:r>
    </w:p>
    <w:p w14:paraId="72C21A89" w14:textId="020C8D78" w:rsidR="006B2200" w:rsidRPr="007066E4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6B2200">
        <w:rPr>
          <w:rFonts w:ascii="Arial Narrow" w:hAnsi="Arial Narrow"/>
          <w:lang w:val="en-GB"/>
        </w:rPr>
        <w:t>the sending institution. Cases of force majeure approved by the National Agency must be reported by the pro-</w:t>
      </w:r>
      <w:proofErr w:type="spellStart"/>
      <w:r w:rsidRPr="006B2200">
        <w:rPr>
          <w:rFonts w:ascii="Arial Narrow" w:hAnsi="Arial Narrow"/>
          <w:lang w:val="en-GB"/>
        </w:rPr>
        <w:t>ject</w:t>
      </w:r>
      <w:proofErr w:type="spellEnd"/>
      <w:r w:rsidRPr="006B2200">
        <w:rPr>
          <w:rFonts w:ascii="Arial Narrow" w:hAnsi="Arial Narrow"/>
          <w:lang w:val="en-GB"/>
        </w:rPr>
        <w:t xml:space="preserve"> sponsor.</w:t>
      </w:r>
    </w:p>
    <w:p w14:paraId="18E48DCA" w14:textId="77777777" w:rsidR="006B2200" w:rsidRPr="006B2200" w:rsidRDefault="006B2200" w:rsidP="006B2200">
      <w:pPr>
        <w:keepNext/>
        <w:spacing w:line="360" w:lineRule="auto"/>
        <w:rPr>
          <w:rFonts w:ascii="Arial Narrow" w:hAnsi="Arial Narrow"/>
          <w:b/>
          <w:bCs/>
          <w:sz w:val="22"/>
          <w:szCs w:val="22"/>
          <w:lang w:val="en-GB"/>
        </w:rPr>
      </w:pPr>
    </w:p>
    <w:p w14:paraId="4917567B" w14:textId="553BA2B5" w:rsidR="006B2200" w:rsidRPr="007066E4" w:rsidRDefault="006B2200" w:rsidP="006B2200">
      <w:pPr>
        <w:pBdr>
          <w:bottom w:val="single" w:sz="6" w:space="1" w:color="auto"/>
        </w:pBdr>
        <w:spacing w:line="276" w:lineRule="auto"/>
        <w:rPr>
          <w:rFonts w:ascii="Arial Narrow" w:hAnsi="Arial Narrow"/>
          <w:lang w:val="en-GB"/>
        </w:rPr>
      </w:pPr>
      <w:r w:rsidRPr="007066E4">
        <w:rPr>
          <w:rFonts w:ascii="Arial Narrow" w:hAnsi="Arial Narrow"/>
          <w:lang w:val="en-GB"/>
        </w:rPr>
        <w:t xml:space="preserve">ARTICLE </w:t>
      </w:r>
      <w:r>
        <w:rPr>
          <w:rFonts w:ascii="Arial Narrow" w:hAnsi="Arial Narrow"/>
          <w:lang w:val="en-GB"/>
        </w:rPr>
        <w:t>4</w:t>
      </w:r>
      <w:r w:rsidRPr="007066E4">
        <w:rPr>
          <w:rFonts w:ascii="Arial Narrow" w:hAnsi="Arial Narrow"/>
          <w:lang w:val="en-GB"/>
        </w:rPr>
        <w:t xml:space="preserve"> – TERMINATION OF THE AGREEMENT</w:t>
      </w:r>
    </w:p>
    <w:p w14:paraId="271D3C55" w14:textId="77777777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7066E4">
        <w:rPr>
          <w:rFonts w:ascii="Arial Narrow" w:hAnsi="Arial Narrow"/>
          <w:lang w:val="en-GB"/>
        </w:rPr>
        <w:t xml:space="preserve">In the event of failure by the participant to perform any of the obligations arising from the agreement, and regardless of the </w:t>
      </w:r>
    </w:p>
    <w:p w14:paraId="4B298A5B" w14:textId="77777777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7066E4">
        <w:rPr>
          <w:rFonts w:ascii="Arial Narrow" w:hAnsi="Arial Narrow"/>
          <w:lang w:val="en-GB"/>
        </w:rPr>
        <w:t xml:space="preserve">consequences provided for under the applicable law, the organisation is legally entitled to terminate or cancel the agreement </w:t>
      </w:r>
    </w:p>
    <w:p w14:paraId="0908B476" w14:textId="77777777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7066E4">
        <w:rPr>
          <w:rFonts w:ascii="Arial Narrow" w:hAnsi="Arial Narrow"/>
          <w:lang w:val="en-GB"/>
        </w:rPr>
        <w:t xml:space="preserve">without any further legal formality where no action is taken by the participant within one month of receiving notification by </w:t>
      </w:r>
    </w:p>
    <w:p w14:paraId="1F5D974F" w14:textId="13ADAE69" w:rsidR="006B2200" w:rsidRPr="007066E4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7066E4">
        <w:rPr>
          <w:rFonts w:ascii="Arial Narrow" w:hAnsi="Arial Narrow"/>
          <w:lang w:val="en-GB"/>
        </w:rPr>
        <w:t>registered letter.</w:t>
      </w:r>
    </w:p>
    <w:p w14:paraId="17082DEF" w14:textId="77777777" w:rsidR="006B2200" w:rsidRPr="006B2200" w:rsidRDefault="006B2200" w:rsidP="006B2200">
      <w:pPr>
        <w:spacing w:line="360" w:lineRule="auto"/>
        <w:rPr>
          <w:rFonts w:ascii="Arial Narrow" w:hAnsi="Arial Narrow"/>
          <w:sz w:val="22"/>
          <w:szCs w:val="22"/>
          <w:lang w:val="en-GB"/>
        </w:rPr>
      </w:pPr>
    </w:p>
    <w:p w14:paraId="487D1D44" w14:textId="087320AB" w:rsidR="006B2200" w:rsidRPr="007066E4" w:rsidRDefault="006B2200" w:rsidP="006B2200">
      <w:pPr>
        <w:pBdr>
          <w:bottom w:val="single" w:sz="6" w:space="1" w:color="auto"/>
        </w:pBdr>
        <w:spacing w:line="276" w:lineRule="auto"/>
        <w:rPr>
          <w:rFonts w:ascii="Arial Narrow" w:hAnsi="Arial Narrow"/>
          <w:lang w:val="en-GB"/>
        </w:rPr>
      </w:pPr>
      <w:r w:rsidRPr="007066E4">
        <w:rPr>
          <w:rFonts w:ascii="Arial Narrow" w:hAnsi="Arial Narrow"/>
          <w:lang w:val="en-GB"/>
        </w:rPr>
        <w:t xml:space="preserve">ARTICLE </w:t>
      </w:r>
      <w:r>
        <w:rPr>
          <w:rFonts w:ascii="Arial Narrow" w:hAnsi="Arial Narrow"/>
          <w:lang w:val="en-GB"/>
        </w:rPr>
        <w:t>5</w:t>
      </w:r>
      <w:r w:rsidRPr="007066E4">
        <w:rPr>
          <w:rFonts w:ascii="Arial Narrow" w:hAnsi="Arial Narrow"/>
          <w:lang w:val="en-GB"/>
        </w:rPr>
        <w:t xml:space="preserve"> – DATA PROTECTION</w:t>
      </w:r>
    </w:p>
    <w:p w14:paraId="13C71DD9" w14:textId="77777777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7066E4">
        <w:rPr>
          <w:rFonts w:ascii="Arial Narrow" w:hAnsi="Arial Narrow"/>
          <w:lang w:val="en-GB"/>
        </w:rPr>
        <w:t xml:space="preserve">All personal data contained in the agreement shall be processed in accordance with Regulation (EC) No 2018/1725 of the </w:t>
      </w:r>
    </w:p>
    <w:p w14:paraId="5F2C9BFC" w14:textId="77777777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7066E4">
        <w:rPr>
          <w:rFonts w:ascii="Arial Narrow" w:hAnsi="Arial Narrow"/>
          <w:lang w:val="en-GB"/>
        </w:rPr>
        <w:t xml:space="preserve">European Parliament and of the Council on the protection of individuals with regard to the processing of personal data by the </w:t>
      </w:r>
    </w:p>
    <w:p w14:paraId="50C7FB07" w14:textId="77777777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7066E4">
        <w:rPr>
          <w:rFonts w:ascii="Arial Narrow" w:hAnsi="Arial Narrow"/>
          <w:lang w:val="en-GB"/>
        </w:rPr>
        <w:t xml:space="preserve">EU organisations and bodies and on the free movement of such data. Such data shall be processed solely in connection with </w:t>
      </w:r>
    </w:p>
    <w:p w14:paraId="571A9134" w14:textId="77777777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7066E4">
        <w:rPr>
          <w:rFonts w:ascii="Arial Narrow" w:hAnsi="Arial Narrow"/>
          <w:lang w:val="en-GB"/>
        </w:rPr>
        <w:t xml:space="preserve">the implementation and follow-up of the agreement by the sending organisation, the National Agency and the European </w:t>
      </w:r>
    </w:p>
    <w:p w14:paraId="30CF9148" w14:textId="77777777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7066E4">
        <w:rPr>
          <w:rFonts w:ascii="Arial Narrow" w:hAnsi="Arial Narrow"/>
          <w:lang w:val="en-GB"/>
        </w:rPr>
        <w:t xml:space="preserve">Commission, without prejudice to the possibility of passing the data to the bodies responsible for inspection and audit in </w:t>
      </w:r>
    </w:p>
    <w:p w14:paraId="02D8A095" w14:textId="57A83206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7066E4">
        <w:rPr>
          <w:rFonts w:ascii="Arial Narrow" w:hAnsi="Arial Narrow"/>
          <w:lang w:val="en-GB"/>
        </w:rPr>
        <w:t>accordance with EU legislation (Court of Auditors or European Antifraud Office (OLAF)).</w:t>
      </w:r>
    </w:p>
    <w:p w14:paraId="6A93F255" w14:textId="77777777" w:rsidR="006B2200" w:rsidRPr="007066E4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</w:p>
    <w:p w14:paraId="43623EEF" w14:textId="77777777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7066E4">
        <w:rPr>
          <w:rFonts w:ascii="Arial Narrow" w:hAnsi="Arial Narrow"/>
          <w:lang w:val="en-GB"/>
        </w:rPr>
        <w:t>The participant may, on written request, gain access to his personal data and correct any information that is inaccurate or</w:t>
      </w:r>
      <w:r>
        <w:rPr>
          <w:rFonts w:ascii="Arial Narrow" w:hAnsi="Arial Narrow"/>
          <w:lang w:val="en-GB"/>
        </w:rPr>
        <w:t xml:space="preserve"> </w:t>
      </w:r>
    </w:p>
    <w:p w14:paraId="675D56E7" w14:textId="77777777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7066E4">
        <w:rPr>
          <w:rFonts w:ascii="Arial Narrow" w:hAnsi="Arial Narrow"/>
          <w:lang w:val="en-GB"/>
        </w:rPr>
        <w:lastRenderedPageBreak/>
        <w:t xml:space="preserve">incomplete. The participant should address any questions regarding the processing of his/her personal data to the sending </w:t>
      </w:r>
    </w:p>
    <w:p w14:paraId="4328F604" w14:textId="77777777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7066E4">
        <w:rPr>
          <w:rFonts w:ascii="Arial Narrow" w:hAnsi="Arial Narrow"/>
          <w:lang w:val="en-GB"/>
        </w:rPr>
        <w:t xml:space="preserve">organisation and/or the National Agency. The participant may lodge a complaint against the processing of his personal data to </w:t>
      </w:r>
    </w:p>
    <w:p w14:paraId="4B9536AA" w14:textId="02DBBE87" w:rsidR="006B2200" w:rsidRPr="007066E4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7066E4">
        <w:rPr>
          <w:rFonts w:ascii="Arial Narrow" w:hAnsi="Arial Narrow"/>
          <w:lang w:val="en-GB"/>
        </w:rPr>
        <w:t>the European Data Protection Supervisor with regard to the use of the data by the European Commission.</w:t>
      </w:r>
    </w:p>
    <w:p w14:paraId="426F1600" w14:textId="77777777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7066E4">
        <w:rPr>
          <w:rFonts w:ascii="Arial Narrow" w:hAnsi="Arial Narrow"/>
          <w:lang w:val="en-GB"/>
        </w:rPr>
        <w:t xml:space="preserve">By signing the Grant Agreement, the participant confirms that he/she has taken note of the European Commission's privacy </w:t>
      </w:r>
    </w:p>
    <w:p w14:paraId="365EFCFD" w14:textId="055FACA6" w:rsidR="006B2200" w:rsidRPr="007066E4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</w:rPr>
      </w:pPr>
      <w:r w:rsidRPr="007066E4">
        <w:rPr>
          <w:rFonts w:ascii="Arial Narrow" w:hAnsi="Arial Narrow"/>
          <w:lang w:val="en-GB"/>
        </w:rPr>
        <w:t xml:space="preserve">statement: </w:t>
      </w:r>
      <w:hyperlink r:id="rId6" w:history="1">
        <w:r w:rsidRPr="007066E4">
          <w:rPr>
            <w:rStyle w:val="Hyperlink"/>
            <w:rFonts w:ascii="Arial Narrow" w:hAnsi="Arial Narrow"/>
          </w:rPr>
          <w:t>https://webgate.ec.europa.eu/erasmus-esc/index/privacy-statement</w:t>
        </w:r>
      </w:hyperlink>
    </w:p>
    <w:p w14:paraId="46E6B432" w14:textId="77777777" w:rsidR="00726628" w:rsidRPr="006B2200" w:rsidRDefault="00726628" w:rsidP="006B2200">
      <w:pPr>
        <w:spacing w:line="360" w:lineRule="auto"/>
        <w:rPr>
          <w:rFonts w:ascii="Arial Narrow" w:hAnsi="Arial Narrow"/>
          <w:sz w:val="22"/>
          <w:szCs w:val="22"/>
        </w:rPr>
      </w:pPr>
    </w:p>
    <w:p w14:paraId="2DB18559" w14:textId="77777777" w:rsidR="006B2200" w:rsidRPr="007066E4" w:rsidRDefault="006B2200" w:rsidP="006B2200">
      <w:pPr>
        <w:pBdr>
          <w:bottom w:val="single" w:sz="6" w:space="1" w:color="auto"/>
        </w:pBdr>
        <w:spacing w:line="276" w:lineRule="auto"/>
        <w:rPr>
          <w:rFonts w:ascii="Arial Narrow" w:hAnsi="Arial Narrow"/>
          <w:lang w:val="en-GB"/>
        </w:rPr>
      </w:pPr>
      <w:r w:rsidRPr="007066E4">
        <w:rPr>
          <w:rFonts w:ascii="Arial Narrow" w:hAnsi="Arial Narrow"/>
          <w:lang w:val="en-GB"/>
        </w:rPr>
        <w:t>ARTICLE 12 – CHECKS AND AUDITS</w:t>
      </w:r>
    </w:p>
    <w:p w14:paraId="7CC4F607" w14:textId="77777777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7066E4">
        <w:rPr>
          <w:rFonts w:ascii="Arial Narrow" w:hAnsi="Arial Narrow"/>
          <w:lang w:val="en-GB"/>
        </w:rPr>
        <w:t xml:space="preserve">The parties of the agreement undertake to provide any detailed information requested by the European Commission, the </w:t>
      </w:r>
    </w:p>
    <w:p w14:paraId="6C9D122B" w14:textId="77777777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7066E4">
        <w:rPr>
          <w:rFonts w:ascii="Arial Narrow" w:hAnsi="Arial Narrow"/>
          <w:lang w:val="en-GB"/>
        </w:rPr>
        <w:t xml:space="preserve">National Agency of Germany (NA DAAD) or by any other outside body authorised by the European Commission or the National </w:t>
      </w:r>
    </w:p>
    <w:p w14:paraId="7F57C2B4" w14:textId="77777777" w:rsidR="006B2200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7066E4">
        <w:rPr>
          <w:rFonts w:ascii="Arial Narrow" w:hAnsi="Arial Narrow"/>
          <w:lang w:val="en-GB"/>
        </w:rPr>
        <w:t xml:space="preserve">Agency of Germany (NA DAAD) to check that the mobility period and the provisions of the agreement are being properly </w:t>
      </w:r>
    </w:p>
    <w:p w14:paraId="0E557B08" w14:textId="60CEF9F3" w:rsidR="006B2200" w:rsidRPr="007066E4" w:rsidRDefault="006B2200" w:rsidP="006B2200">
      <w:pPr>
        <w:tabs>
          <w:tab w:val="left" w:pos="567"/>
        </w:tabs>
        <w:spacing w:line="276" w:lineRule="auto"/>
        <w:ind w:left="567" w:hanging="567"/>
        <w:jc w:val="both"/>
        <w:rPr>
          <w:rFonts w:ascii="Arial Narrow" w:hAnsi="Arial Narrow"/>
          <w:lang w:val="en-GB"/>
        </w:rPr>
      </w:pPr>
      <w:r w:rsidRPr="007066E4">
        <w:rPr>
          <w:rFonts w:ascii="Arial Narrow" w:hAnsi="Arial Narrow"/>
          <w:lang w:val="en-GB"/>
        </w:rPr>
        <w:t>implemented.</w:t>
      </w:r>
    </w:p>
    <w:p w14:paraId="7BF2C617" w14:textId="752BD5AF" w:rsidR="00726628" w:rsidRPr="00726628" w:rsidRDefault="00726628" w:rsidP="00726628">
      <w:pPr>
        <w:jc w:val="both"/>
        <w:rPr>
          <w:rFonts w:ascii="Arial Narrow" w:hAnsi="Arial Narrow"/>
          <w:lang w:val="en-GB"/>
        </w:rPr>
      </w:pPr>
    </w:p>
    <w:p w14:paraId="2BA661D5" w14:textId="77777777" w:rsidR="00726628" w:rsidRPr="00726628" w:rsidRDefault="00726628" w:rsidP="00726628">
      <w:pPr>
        <w:jc w:val="both"/>
        <w:rPr>
          <w:rFonts w:ascii="Arial Narrow" w:hAnsi="Arial Narrow"/>
          <w:lang w:val="en-GB"/>
        </w:rPr>
      </w:pPr>
    </w:p>
    <w:p w14:paraId="2903FD6D" w14:textId="77777777" w:rsidR="00726628" w:rsidRPr="00726628" w:rsidRDefault="00726628" w:rsidP="00726628">
      <w:pPr>
        <w:jc w:val="both"/>
        <w:rPr>
          <w:rFonts w:ascii="Arial Narrow" w:hAnsi="Arial Narrow"/>
          <w:lang w:val="en-GB"/>
        </w:rPr>
      </w:pPr>
    </w:p>
    <w:p w14:paraId="191DF84C" w14:textId="77777777" w:rsidR="00726628" w:rsidRPr="00726628" w:rsidRDefault="00726628" w:rsidP="00726628">
      <w:pPr>
        <w:jc w:val="both"/>
        <w:rPr>
          <w:rFonts w:ascii="Arial Narrow" w:hAnsi="Arial Narrow"/>
          <w:lang w:val="en-GB"/>
        </w:rPr>
      </w:pPr>
    </w:p>
    <w:p w14:paraId="2DCB29D7" w14:textId="77777777" w:rsidR="00726628" w:rsidRPr="00726628" w:rsidRDefault="00726628" w:rsidP="00726628">
      <w:pPr>
        <w:jc w:val="both"/>
        <w:rPr>
          <w:rFonts w:ascii="Arial Narrow" w:hAnsi="Arial Narrow"/>
          <w:lang w:val="en-GB"/>
        </w:rPr>
      </w:pPr>
    </w:p>
    <w:p w14:paraId="5DEE5F9D" w14:textId="77777777" w:rsidR="008C4970" w:rsidRPr="00726628" w:rsidRDefault="008C4970">
      <w:pPr>
        <w:rPr>
          <w:rFonts w:ascii="Arial Narrow" w:hAnsi="Arial Narrow"/>
          <w:lang w:val="en-GB"/>
        </w:rPr>
      </w:pPr>
    </w:p>
    <w:sectPr w:rsidR="008C4970" w:rsidRPr="007266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F68F" w14:textId="77777777" w:rsidR="00A90705" w:rsidRDefault="00A90705" w:rsidP="00726628">
      <w:r>
        <w:separator/>
      </w:r>
    </w:p>
  </w:endnote>
  <w:endnote w:type="continuationSeparator" w:id="0">
    <w:p w14:paraId="18C9495A" w14:textId="77777777" w:rsidR="00A90705" w:rsidRDefault="00A90705" w:rsidP="0072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5F5B" w14:textId="77777777" w:rsidR="00A90705" w:rsidRDefault="00A90705" w:rsidP="00726628">
      <w:r>
        <w:separator/>
      </w:r>
    </w:p>
  </w:footnote>
  <w:footnote w:type="continuationSeparator" w:id="0">
    <w:p w14:paraId="209267B0" w14:textId="77777777" w:rsidR="00A90705" w:rsidRDefault="00A90705" w:rsidP="00726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28"/>
    <w:rsid w:val="006B2200"/>
    <w:rsid w:val="00726628"/>
    <w:rsid w:val="008C4970"/>
    <w:rsid w:val="00A90705"/>
    <w:rsid w:val="00B40D84"/>
    <w:rsid w:val="00EA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219A"/>
  <w15:chartTrackingRefBased/>
  <w15:docId w15:val="{ABC755FC-C6CA-7A4A-8642-D57C588E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6628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726628"/>
    <w:rPr>
      <w:rFonts w:cs="Times New Roman"/>
    </w:rPr>
  </w:style>
  <w:style w:type="character" w:styleId="Hyperlink">
    <w:name w:val="Hyperlink"/>
    <w:rsid w:val="007266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Voigt</dc:creator>
  <cp:keywords/>
  <dc:description/>
  <cp:lastModifiedBy>Frölich, Nadine</cp:lastModifiedBy>
  <cp:revision>2</cp:revision>
  <dcterms:created xsi:type="dcterms:W3CDTF">2023-11-30T08:43:00Z</dcterms:created>
  <dcterms:modified xsi:type="dcterms:W3CDTF">2023-11-30T08:43:00Z</dcterms:modified>
</cp:coreProperties>
</file>